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3D" w:rsidRPr="00494A07" w:rsidRDefault="00494A07" w:rsidP="00494A07">
      <w:pPr>
        <w:spacing w:after="0"/>
        <w:jc w:val="center"/>
        <w:rPr>
          <w:b/>
          <w:sz w:val="96"/>
          <w:u w:val="single"/>
        </w:rPr>
      </w:pPr>
      <w:r w:rsidRPr="00494A07">
        <w:rPr>
          <w:b/>
          <w:sz w:val="96"/>
          <w:u w:val="single"/>
        </w:rPr>
        <w:t>PUBLIC NOTICE</w:t>
      </w:r>
    </w:p>
    <w:p w:rsidR="00494A07" w:rsidRDefault="00494A07" w:rsidP="00494A07">
      <w:pPr>
        <w:spacing w:after="0"/>
        <w:jc w:val="center"/>
        <w:rPr>
          <w:b/>
          <w:sz w:val="40"/>
          <w:u w:val="single"/>
        </w:rPr>
      </w:pPr>
    </w:p>
    <w:p w:rsidR="00494A07" w:rsidRPr="00DD6D9E" w:rsidRDefault="00217945" w:rsidP="00217945">
      <w:pPr>
        <w:spacing w:after="0"/>
        <w:rPr>
          <w:sz w:val="28"/>
        </w:rPr>
      </w:pPr>
      <w:r>
        <w:rPr>
          <w:sz w:val="28"/>
        </w:rPr>
        <w:t xml:space="preserve">Person Area Transportation System is proposing to add a nominal fare (half the general rider fare) for EDTAP users for the upcoming fiscal year (July 1, 2019 to June 30, 2020). As part of the Person County Board of Commissioners budget process, a public hearing will be held on June 3, 2019 at 7:00pm in the County </w:t>
      </w:r>
      <w:r w:rsidR="00B44327">
        <w:rPr>
          <w:sz w:val="28"/>
        </w:rPr>
        <w:t xml:space="preserve">Auditorium </w:t>
      </w:r>
      <w:r w:rsidR="00117BF3" w:rsidRPr="00DD6D9E">
        <w:rPr>
          <w:sz w:val="28"/>
        </w:rPr>
        <w:t xml:space="preserve">of the Person County Office Building 304 S Morgan Street, Roxboro, </w:t>
      </w:r>
      <w:proofErr w:type="gramStart"/>
      <w:r w:rsidR="00117BF3" w:rsidRPr="00DD6D9E">
        <w:rPr>
          <w:sz w:val="28"/>
        </w:rPr>
        <w:t>Nort</w:t>
      </w:r>
      <w:r>
        <w:rPr>
          <w:sz w:val="28"/>
        </w:rPr>
        <w:t>h</w:t>
      </w:r>
      <w:proofErr w:type="gramEnd"/>
      <w:r>
        <w:rPr>
          <w:sz w:val="28"/>
        </w:rPr>
        <w:t xml:space="preserve"> Carolina. </w:t>
      </w:r>
      <w:bookmarkStart w:id="0" w:name="_GoBack"/>
      <w:bookmarkEnd w:id="0"/>
    </w:p>
    <w:p w:rsidR="00531417" w:rsidRPr="00531417" w:rsidRDefault="00531417" w:rsidP="00531417">
      <w:pPr>
        <w:spacing w:after="0"/>
        <w:rPr>
          <w:sz w:val="28"/>
        </w:rPr>
      </w:pPr>
    </w:p>
    <w:p w:rsidR="00873014" w:rsidRPr="00873014" w:rsidRDefault="00217945" w:rsidP="00217945">
      <w:pPr>
        <w:spacing w:after="0"/>
        <w:rPr>
          <w:sz w:val="28"/>
        </w:rPr>
      </w:pPr>
      <w:r>
        <w:rPr>
          <w:sz w:val="28"/>
        </w:rPr>
        <w:t>C</w:t>
      </w:r>
      <w:r w:rsidR="00873014" w:rsidRPr="00873014">
        <w:rPr>
          <w:sz w:val="28"/>
        </w:rPr>
        <w:t>itizens will have an opportunity to speak regarding the above request. Specific information about the request can be obtained from Person Area Transportation at 336-597-1771 or by visiting our office at 341 S Madison Blvd Roxboro NC 27573</w:t>
      </w:r>
    </w:p>
    <w:p w:rsidR="00873014" w:rsidRPr="00873014" w:rsidRDefault="00873014" w:rsidP="00873014">
      <w:pPr>
        <w:spacing w:after="0"/>
        <w:rPr>
          <w:sz w:val="28"/>
        </w:rPr>
      </w:pPr>
    </w:p>
    <w:p w:rsidR="00117BF3" w:rsidRDefault="008C4FCC" w:rsidP="00494A07">
      <w:pPr>
        <w:spacing w:after="0"/>
        <w:jc w:val="center"/>
        <w:rPr>
          <w:sz w:val="44"/>
        </w:rPr>
      </w:pPr>
      <w:r>
        <w:rPr>
          <w:sz w:val="44"/>
        </w:rPr>
        <w:t>Proposed Fare Schedule</w:t>
      </w:r>
    </w:p>
    <w:tbl>
      <w:tblPr>
        <w:tblStyle w:val="TableGrid"/>
        <w:tblW w:w="0" w:type="auto"/>
        <w:tblLook w:val="04A0" w:firstRow="1" w:lastRow="0" w:firstColumn="1" w:lastColumn="0" w:noHBand="0" w:noVBand="1"/>
      </w:tblPr>
      <w:tblGrid>
        <w:gridCol w:w="3672"/>
        <w:gridCol w:w="3672"/>
        <w:gridCol w:w="3672"/>
      </w:tblGrid>
      <w:tr w:rsidR="008C4FCC" w:rsidTr="008C4FCC">
        <w:tc>
          <w:tcPr>
            <w:tcW w:w="3672" w:type="dxa"/>
          </w:tcPr>
          <w:p w:rsidR="008C4FCC" w:rsidRPr="008C4FCC" w:rsidRDefault="008C4FCC" w:rsidP="008C4FCC">
            <w:pPr>
              <w:jc w:val="center"/>
              <w:rPr>
                <w:sz w:val="28"/>
              </w:rPr>
            </w:pPr>
            <w:r w:rsidRPr="008C4FCC">
              <w:rPr>
                <w:sz w:val="28"/>
              </w:rPr>
              <w:t>Zone</w:t>
            </w:r>
          </w:p>
        </w:tc>
        <w:tc>
          <w:tcPr>
            <w:tcW w:w="3672" w:type="dxa"/>
          </w:tcPr>
          <w:p w:rsidR="008C4FCC" w:rsidRPr="008C4FCC" w:rsidRDefault="008C4FCC" w:rsidP="008C4FCC">
            <w:pPr>
              <w:jc w:val="center"/>
              <w:rPr>
                <w:sz w:val="28"/>
              </w:rPr>
            </w:pPr>
            <w:r w:rsidRPr="008C4FCC">
              <w:rPr>
                <w:sz w:val="28"/>
              </w:rPr>
              <w:t>One-Way</w:t>
            </w:r>
          </w:p>
        </w:tc>
        <w:tc>
          <w:tcPr>
            <w:tcW w:w="3672" w:type="dxa"/>
          </w:tcPr>
          <w:p w:rsidR="008C4FCC" w:rsidRPr="008C4FCC" w:rsidRDefault="008C4FCC" w:rsidP="008C4FCC">
            <w:pPr>
              <w:jc w:val="center"/>
              <w:rPr>
                <w:sz w:val="28"/>
              </w:rPr>
            </w:pPr>
            <w:r w:rsidRPr="008C4FCC">
              <w:rPr>
                <w:sz w:val="28"/>
              </w:rPr>
              <w:t>Round Trip</w:t>
            </w:r>
          </w:p>
        </w:tc>
      </w:tr>
      <w:tr w:rsidR="008C4FCC" w:rsidTr="008C4FCC">
        <w:tc>
          <w:tcPr>
            <w:tcW w:w="3672" w:type="dxa"/>
          </w:tcPr>
          <w:p w:rsidR="008C4FCC" w:rsidRPr="008C4FCC" w:rsidRDefault="008C4FCC" w:rsidP="008C4FCC">
            <w:pPr>
              <w:jc w:val="center"/>
              <w:rPr>
                <w:sz w:val="28"/>
              </w:rPr>
            </w:pPr>
            <w:r w:rsidRPr="008C4FCC">
              <w:rPr>
                <w:sz w:val="28"/>
              </w:rPr>
              <w:t>Zone 1</w:t>
            </w:r>
          </w:p>
        </w:tc>
        <w:tc>
          <w:tcPr>
            <w:tcW w:w="3672" w:type="dxa"/>
          </w:tcPr>
          <w:p w:rsidR="008C4FCC" w:rsidRPr="008C4FCC" w:rsidRDefault="008C4FCC" w:rsidP="008C4FCC">
            <w:pPr>
              <w:jc w:val="center"/>
              <w:rPr>
                <w:sz w:val="28"/>
              </w:rPr>
            </w:pPr>
            <w:r w:rsidRPr="008C4FCC">
              <w:rPr>
                <w:sz w:val="28"/>
              </w:rPr>
              <w:t>$1</w:t>
            </w:r>
          </w:p>
        </w:tc>
        <w:tc>
          <w:tcPr>
            <w:tcW w:w="3672" w:type="dxa"/>
          </w:tcPr>
          <w:p w:rsidR="008C4FCC" w:rsidRPr="008C4FCC" w:rsidRDefault="008C4FCC" w:rsidP="008C4FCC">
            <w:pPr>
              <w:jc w:val="center"/>
              <w:rPr>
                <w:sz w:val="28"/>
              </w:rPr>
            </w:pPr>
            <w:r w:rsidRPr="008C4FCC">
              <w:rPr>
                <w:sz w:val="28"/>
              </w:rPr>
              <w:t>$2</w:t>
            </w:r>
          </w:p>
        </w:tc>
      </w:tr>
      <w:tr w:rsidR="008C4FCC" w:rsidTr="008C4FCC">
        <w:tc>
          <w:tcPr>
            <w:tcW w:w="3672" w:type="dxa"/>
          </w:tcPr>
          <w:p w:rsidR="008C4FCC" w:rsidRPr="008C4FCC" w:rsidRDefault="008C4FCC" w:rsidP="008C4FCC">
            <w:pPr>
              <w:jc w:val="center"/>
              <w:rPr>
                <w:sz w:val="28"/>
              </w:rPr>
            </w:pPr>
            <w:r w:rsidRPr="008C4FCC">
              <w:rPr>
                <w:sz w:val="28"/>
              </w:rPr>
              <w:t>Zone 2</w:t>
            </w:r>
          </w:p>
        </w:tc>
        <w:tc>
          <w:tcPr>
            <w:tcW w:w="3672" w:type="dxa"/>
          </w:tcPr>
          <w:p w:rsidR="008C4FCC" w:rsidRPr="008C4FCC" w:rsidRDefault="008C4FCC" w:rsidP="008C4FCC">
            <w:pPr>
              <w:jc w:val="center"/>
              <w:rPr>
                <w:sz w:val="28"/>
              </w:rPr>
            </w:pPr>
            <w:r w:rsidRPr="008C4FCC">
              <w:rPr>
                <w:sz w:val="28"/>
              </w:rPr>
              <w:t xml:space="preserve">$1 </w:t>
            </w:r>
          </w:p>
        </w:tc>
        <w:tc>
          <w:tcPr>
            <w:tcW w:w="3672" w:type="dxa"/>
          </w:tcPr>
          <w:p w:rsidR="008C4FCC" w:rsidRPr="008C4FCC" w:rsidRDefault="008C4FCC" w:rsidP="008C4FCC">
            <w:pPr>
              <w:jc w:val="center"/>
              <w:rPr>
                <w:sz w:val="28"/>
              </w:rPr>
            </w:pPr>
            <w:r w:rsidRPr="008C4FCC">
              <w:rPr>
                <w:sz w:val="28"/>
              </w:rPr>
              <w:t>$2</w:t>
            </w:r>
          </w:p>
        </w:tc>
      </w:tr>
      <w:tr w:rsidR="008C4FCC" w:rsidTr="008C4FCC">
        <w:tc>
          <w:tcPr>
            <w:tcW w:w="3672" w:type="dxa"/>
          </w:tcPr>
          <w:p w:rsidR="008C4FCC" w:rsidRPr="008C4FCC" w:rsidRDefault="008C4FCC" w:rsidP="008C4FCC">
            <w:pPr>
              <w:jc w:val="center"/>
              <w:rPr>
                <w:sz w:val="28"/>
              </w:rPr>
            </w:pPr>
            <w:r w:rsidRPr="008C4FCC">
              <w:rPr>
                <w:sz w:val="28"/>
              </w:rPr>
              <w:t>Zone 3</w:t>
            </w:r>
          </w:p>
        </w:tc>
        <w:tc>
          <w:tcPr>
            <w:tcW w:w="3672" w:type="dxa"/>
          </w:tcPr>
          <w:p w:rsidR="008C4FCC" w:rsidRPr="008C4FCC" w:rsidRDefault="008C4FCC" w:rsidP="008C4FCC">
            <w:pPr>
              <w:jc w:val="center"/>
              <w:rPr>
                <w:sz w:val="28"/>
              </w:rPr>
            </w:pPr>
            <w:r w:rsidRPr="008C4FCC">
              <w:rPr>
                <w:sz w:val="28"/>
              </w:rPr>
              <w:t xml:space="preserve">$1 </w:t>
            </w:r>
          </w:p>
        </w:tc>
        <w:tc>
          <w:tcPr>
            <w:tcW w:w="3672" w:type="dxa"/>
          </w:tcPr>
          <w:p w:rsidR="008C4FCC" w:rsidRPr="008C4FCC" w:rsidRDefault="008C4FCC" w:rsidP="008C4FCC">
            <w:pPr>
              <w:jc w:val="center"/>
              <w:rPr>
                <w:sz w:val="28"/>
              </w:rPr>
            </w:pPr>
            <w:r w:rsidRPr="008C4FCC">
              <w:rPr>
                <w:sz w:val="28"/>
              </w:rPr>
              <w:t>$2</w:t>
            </w:r>
          </w:p>
        </w:tc>
      </w:tr>
      <w:tr w:rsidR="008C4FCC" w:rsidTr="008C4FCC">
        <w:tc>
          <w:tcPr>
            <w:tcW w:w="3672" w:type="dxa"/>
          </w:tcPr>
          <w:p w:rsidR="008C4FCC" w:rsidRPr="008C4FCC" w:rsidRDefault="008C4FCC" w:rsidP="008C4FCC">
            <w:pPr>
              <w:jc w:val="center"/>
              <w:rPr>
                <w:sz w:val="28"/>
              </w:rPr>
            </w:pPr>
            <w:r w:rsidRPr="008C4FCC">
              <w:rPr>
                <w:sz w:val="28"/>
              </w:rPr>
              <w:t>Zone 4</w:t>
            </w:r>
          </w:p>
        </w:tc>
        <w:tc>
          <w:tcPr>
            <w:tcW w:w="3672" w:type="dxa"/>
          </w:tcPr>
          <w:p w:rsidR="008C4FCC" w:rsidRPr="008C4FCC" w:rsidRDefault="008C4FCC" w:rsidP="008C4FCC">
            <w:pPr>
              <w:jc w:val="center"/>
              <w:rPr>
                <w:sz w:val="28"/>
              </w:rPr>
            </w:pPr>
            <w:r w:rsidRPr="008C4FCC">
              <w:rPr>
                <w:sz w:val="28"/>
              </w:rPr>
              <w:t>$1</w:t>
            </w:r>
          </w:p>
        </w:tc>
        <w:tc>
          <w:tcPr>
            <w:tcW w:w="3672" w:type="dxa"/>
          </w:tcPr>
          <w:p w:rsidR="008C4FCC" w:rsidRPr="008C4FCC" w:rsidRDefault="008C4FCC" w:rsidP="008C4FCC">
            <w:pPr>
              <w:jc w:val="center"/>
              <w:rPr>
                <w:sz w:val="28"/>
              </w:rPr>
            </w:pPr>
            <w:r w:rsidRPr="008C4FCC">
              <w:rPr>
                <w:sz w:val="28"/>
              </w:rPr>
              <w:t>$2</w:t>
            </w:r>
          </w:p>
        </w:tc>
      </w:tr>
      <w:tr w:rsidR="008C4FCC" w:rsidTr="008C4FCC">
        <w:tc>
          <w:tcPr>
            <w:tcW w:w="3672" w:type="dxa"/>
          </w:tcPr>
          <w:p w:rsidR="008C4FCC" w:rsidRPr="008C4FCC" w:rsidRDefault="008C4FCC" w:rsidP="008C4FCC">
            <w:pPr>
              <w:jc w:val="center"/>
              <w:rPr>
                <w:sz w:val="28"/>
              </w:rPr>
            </w:pPr>
            <w:r w:rsidRPr="008C4FCC">
              <w:rPr>
                <w:sz w:val="28"/>
              </w:rPr>
              <w:t>Zone 5</w:t>
            </w:r>
          </w:p>
        </w:tc>
        <w:tc>
          <w:tcPr>
            <w:tcW w:w="3672" w:type="dxa"/>
          </w:tcPr>
          <w:p w:rsidR="008C4FCC" w:rsidRPr="008C4FCC" w:rsidRDefault="008C4FCC" w:rsidP="008C4FCC">
            <w:pPr>
              <w:jc w:val="center"/>
              <w:rPr>
                <w:sz w:val="28"/>
              </w:rPr>
            </w:pPr>
            <w:r w:rsidRPr="008C4FCC">
              <w:rPr>
                <w:sz w:val="28"/>
              </w:rPr>
              <w:t>$1</w:t>
            </w:r>
          </w:p>
        </w:tc>
        <w:tc>
          <w:tcPr>
            <w:tcW w:w="3672" w:type="dxa"/>
          </w:tcPr>
          <w:p w:rsidR="008C4FCC" w:rsidRPr="008C4FCC" w:rsidRDefault="008C4FCC" w:rsidP="008C4FCC">
            <w:pPr>
              <w:jc w:val="center"/>
              <w:rPr>
                <w:sz w:val="28"/>
              </w:rPr>
            </w:pPr>
            <w:r w:rsidRPr="008C4FCC">
              <w:rPr>
                <w:sz w:val="28"/>
              </w:rPr>
              <w:t>$2</w:t>
            </w:r>
          </w:p>
        </w:tc>
      </w:tr>
      <w:tr w:rsidR="008C4FCC" w:rsidTr="008C4FCC">
        <w:tc>
          <w:tcPr>
            <w:tcW w:w="3672" w:type="dxa"/>
          </w:tcPr>
          <w:p w:rsidR="008C4FCC" w:rsidRPr="008C4FCC" w:rsidRDefault="008C4FCC" w:rsidP="008C4FCC">
            <w:pPr>
              <w:jc w:val="center"/>
              <w:rPr>
                <w:sz w:val="28"/>
              </w:rPr>
            </w:pPr>
            <w:r w:rsidRPr="008C4FCC">
              <w:rPr>
                <w:sz w:val="28"/>
              </w:rPr>
              <w:t>Zone 6</w:t>
            </w:r>
          </w:p>
        </w:tc>
        <w:tc>
          <w:tcPr>
            <w:tcW w:w="3672" w:type="dxa"/>
          </w:tcPr>
          <w:p w:rsidR="008C4FCC" w:rsidRPr="008C4FCC" w:rsidRDefault="008C4FCC" w:rsidP="008C4FCC">
            <w:pPr>
              <w:jc w:val="center"/>
              <w:rPr>
                <w:sz w:val="28"/>
              </w:rPr>
            </w:pPr>
            <w:r w:rsidRPr="008C4FCC">
              <w:rPr>
                <w:sz w:val="28"/>
              </w:rPr>
              <w:t>$1</w:t>
            </w:r>
          </w:p>
        </w:tc>
        <w:tc>
          <w:tcPr>
            <w:tcW w:w="3672" w:type="dxa"/>
          </w:tcPr>
          <w:p w:rsidR="008C4FCC" w:rsidRPr="008C4FCC" w:rsidRDefault="008C4FCC" w:rsidP="008C4FCC">
            <w:pPr>
              <w:jc w:val="center"/>
              <w:rPr>
                <w:sz w:val="28"/>
              </w:rPr>
            </w:pPr>
            <w:r w:rsidRPr="008C4FCC">
              <w:rPr>
                <w:sz w:val="28"/>
              </w:rPr>
              <w:t>$2</w:t>
            </w:r>
          </w:p>
        </w:tc>
      </w:tr>
      <w:tr w:rsidR="008C4FCC" w:rsidTr="008C4FCC">
        <w:tc>
          <w:tcPr>
            <w:tcW w:w="3672" w:type="dxa"/>
          </w:tcPr>
          <w:p w:rsidR="008C4FCC" w:rsidRPr="008C4FCC" w:rsidRDefault="008C4FCC" w:rsidP="008C4FCC">
            <w:pPr>
              <w:jc w:val="center"/>
              <w:rPr>
                <w:sz w:val="28"/>
              </w:rPr>
            </w:pPr>
            <w:r w:rsidRPr="008C4FCC">
              <w:rPr>
                <w:sz w:val="28"/>
              </w:rPr>
              <w:t>Zone 7</w:t>
            </w:r>
          </w:p>
        </w:tc>
        <w:tc>
          <w:tcPr>
            <w:tcW w:w="3672" w:type="dxa"/>
          </w:tcPr>
          <w:p w:rsidR="008C4FCC" w:rsidRPr="008C4FCC" w:rsidRDefault="008C4FCC" w:rsidP="008C4FCC">
            <w:pPr>
              <w:jc w:val="center"/>
              <w:rPr>
                <w:sz w:val="28"/>
              </w:rPr>
            </w:pPr>
            <w:r w:rsidRPr="008C4FCC">
              <w:rPr>
                <w:sz w:val="28"/>
              </w:rPr>
              <w:t>$2.50</w:t>
            </w:r>
          </w:p>
        </w:tc>
        <w:tc>
          <w:tcPr>
            <w:tcW w:w="3672" w:type="dxa"/>
          </w:tcPr>
          <w:p w:rsidR="008C4FCC" w:rsidRPr="008C4FCC" w:rsidRDefault="008C4FCC" w:rsidP="008C4FCC">
            <w:pPr>
              <w:jc w:val="center"/>
              <w:rPr>
                <w:sz w:val="28"/>
              </w:rPr>
            </w:pPr>
            <w:r w:rsidRPr="008C4FCC">
              <w:rPr>
                <w:sz w:val="28"/>
              </w:rPr>
              <w:t>$5</w:t>
            </w:r>
          </w:p>
        </w:tc>
      </w:tr>
      <w:tr w:rsidR="008C4FCC" w:rsidTr="008C4FCC">
        <w:tc>
          <w:tcPr>
            <w:tcW w:w="3672" w:type="dxa"/>
          </w:tcPr>
          <w:p w:rsidR="008C4FCC" w:rsidRPr="008C4FCC" w:rsidRDefault="008C4FCC" w:rsidP="008C4FCC">
            <w:pPr>
              <w:jc w:val="center"/>
              <w:rPr>
                <w:sz w:val="28"/>
              </w:rPr>
            </w:pPr>
            <w:r w:rsidRPr="008C4FCC">
              <w:rPr>
                <w:sz w:val="28"/>
              </w:rPr>
              <w:t>Zone 8</w:t>
            </w:r>
          </w:p>
        </w:tc>
        <w:tc>
          <w:tcPr>
            <w:tcW w:w="3672" w:type="dxa"/>
          </w:tcPr>
          <w:p w:rsidR="008C4FCC" w:rsidRPr="008C4FCC" w:rsidRDefault="008C4FCC" w:rsidP="008C4FCC">
            <w:pPr>
              <w:jc w:val="center"/>
              <w:rPr>
                <w:sz w:val="28"/>
              </w:rPr>
            </w:pPr>
            <w:r w:rsidRPr="008C4FCC">
              <w:rPr>
                <w:sz w:val="28"/>
              </w:rPr>
              <w:t>$5</w:t>
            </w:r>
          </w:p>
        </w:tc>
        <w:tc>
          <w:tcPr>
            <w:tcW w:w="3672" w:type="dxa"/>
          </w:tcPr>
          <w:p w:rsidR="008C4FCC" w:rsidRPr="008C4FCC" w:rsidRDefault="008C4FCC" w:rsidP="008C4FCC">
            <w:pPr>
              <w:jc w:val="center"/>
              <w:rPr>
                <w:sz w:val="28"/>
              </w:rPr>
            </w:pPr>
            <w:r w:rsidRPr="008C4FCC">
              <w:rPr>
                <w:sz w:val="28"/>
              </w:rPr>
              <w:t>$10</w:t>
            </w:r>
          </w:p>
        </w:tc>
      </w:tr>
    </w:tbl>
    <w:p w:rsidR="008C4FCC" w:rsidRPr="008C4FCC" w:rsidRDefault="008C4FCC" w:rsidP="008C4FCC">
      <w:pPr>
        <w:spacing w:after="0"/>
        <w:rPr>
          <w:sz w:val="28"/>
        </w:rPr>
      </w:pPr>
      <w:r w:rsidRPr="008C4FCC">
        <w:rPr>
          <w:sz w:val="28"/>
        </w:rPr>
        <w:t>Zone 7: Prospect Hill, Hillsborough, Durham Zip Codes 27701, 27704, 27705, 22710, 27712</w:t>
      </w:r>
    </w:p>
    <w:p w:rsidR="008C4FCC" w:rsidRDefault="008C4FCC" w:rsidP="008C4FCC">
      <w:pPr>
        <w:spacing w:after="0"/>
        <w:rPr>
          <w:sz w:val="28"/>
        </w:rPr>
      </w:pPr>
      <w:r w:rsidRPr="008C4FCC">
        <w:rPr>
          <w:sz w:val="28"/>
        </w:rPr>
        <w:t>Zone 8: Chapel Hill &amp; Durham Zip Codes 27703, 27707, 27713</w:t>
      </w:r>
    </w:p>
    <w:p w:rsidR="008C4FCC" w:rsidRPr="008C4FCC" w:rsidRDefault="008C4FCC" w:rsidP="008C4FCC">
      <w:pPr>
        <w:spacing w:after="0"/>
        <w:rPr>
          <w:sz w:val="28"/>
        </w:rPr>
      </w:pPr>
      <w:r>
        <w:rPr>
          <w:sz w:val="28"/>
        </w:rPr>
        <w:t xml:space="preserve">Additional Stops within Zone 1-6: $1.00 each </w:t>
      </w:r>
    </w:p>
    <w:sectPr w:rsidR="008C4FCC" w:rsidRPr="008C4FCC" w:rsidSect="007D2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7375"/>
    <w:multiLevelType w:val="hybridMultilevel"/>
    <w:tmpl w:val="6780EE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07"/>
    <w:rsid w:val="000417C4"/>
    <w:rsid w:val="00117BF3"/>
    <w:rsid w:val="00217945"/>
    <w:rsid w:val="0032518E"/>
    <w:rsid w:val="0045011A"/>
    <w:rsid w:val="00494A07"/>
    <w:rsid w:val="004B5E0F"/>
    <w:rsid w:val="00530C55"/>
    <w:rsid w:val="00531417"/>
    <w:rsid w:val="0061420B"/>
    <w:rsid w:val="006D5FCB"/>
    <w:rsid w:val="007D1472"/>
    <w:rsid w:val="007D2BA4"/>
    <w:rsid w:val="00826209"/>
    <w:rsid w:val="00873014"/>
    <w:rsid w:val="008C4FCC"/>
    <w:rsid w:val="008F4DBA"/>
    <w:rsid w:val="00A97DA7"/>
    <w:rsid w:val="00B311B2"/>
    <w:rsid w:val="00B44327"/>
    <w:rsid w:val="00CE59E6"/>
    <w:rsid w:val="00D6513D"/>
    <w:rsid w:val="00DD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F3"/>
    <w:pPr>
      <w:ind w:left="720"/>
      <w:contextualSpacing/>
    </w:pPr>
  </w:style>
  <w:style w:type="table" w:styleId="TableGrid">
    <w:name w:val="Table Grid"/>
    <w:basedOn w:val="TableNormal"/>
    <w:uiPriority w:val="59"/>
    <w:rsid w:val="008C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F3"/>
    <w:pPr>
      <w:ind w:left="720"/>
      <w:contextualSpacing/>
    </w:pPr>
  </w:style>
  <w:style w:type="table" w:styleId="TableGrid">
    <w:name w:val="Table Grid"/>
    <w:basedOn w:val="TableNormal"/>
    <w:uiPriority w:val="59"/>
    <w:rsid w:val="008C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Labar Jr.</dc:creator>
  <cp:lastModifiedBy>Glen Labar Jr.</cp:lastModifiedBy>
  <cp:revision>10</cp:revision>
  <cp:lastPrinted>2018-12-12T21:12:00Z</cp:lastPrinted>
  <dcterms:created xsi:type="dcterms:W3CDTF">2019-04-26T18:49:00Z</dcterms:created>
  <dcterms:modified xsi:type="dcterms:W3CDTF">2019-05-02T18:29:00Z</dcterms:modified>
</cp:coreProperties>
</file>